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7B3" w:rsidRPr="00A43E8C" w:rsidRDefault="00E367B3" w:rsidP="00E367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E8C">
        <w:rPr>
          <w:rFonts w:ascii="Times New Roman" w:eastAsia="Times New Roman" w:hAnsi="Times New Roman"/>
          <w:sz w:val="24"/>
          <w:szCs w:val="24"/>
        </w:rPr>
        <w:t xml:space="preserve">Методическая секция руководителей учреждений социального обслуживания Горнозаводского округа в формате </w:t>
      </w:r>
      <w:r>
        <w:rPr>
          <w:rFonts w:ascii="Times New Roman" w:eastAsia="Times New Roman" w:hAnsi="Times New Roman"/>
          <w:sz w:val="24"/>
          <w:szCs w:val="24"/>
        </w:rPr>
        <w:t xml:space="preserve">круглого стола </w:t>
      </w:r>
      <w:r w:rsidRPr="00A43E8C">
        <w:rPr>
          <w:rFonts w:ascii="Times New Roman" w:eastAsia="Times New Roman" w:hAnsi="Times New Roman"/>
          <w:sz w:val="24"/>
          <w:szCs w:val="24"/>
          <w:u w:val="single"/>
        </w:rPr>
        <w:t>0</w:t>
      </w:r>
      <w:r>
        <w:rPr>
          <w:rFonts w:ascii="Times New Roman" w:eastAsia="Times New Roman" w:hAnsi="Times New Roman"/>
          <w:sz w:val="24"/>
          <w:szCs w:val="24"/>
          <w:u w:val="single"/>
        </w:rPr>
        <w:t>9.04.2025</w:t>
      </w:r>
    </w:p>
    <w:p w:rsidR="00E367B3" w:rsidRDefault="00E367B3" w:rsidP="00DB2A72">
      <w:pPr>
        <w:pStyle w:val="a3"/>
        <w:spacing w:before="0" w:beforeAutospacing="0" w:after="0" w:afterAutospacing="0" w:line="288" w:lineRule="atLeast"/>
        <w:jc w:val="both"/>
        <w:rPr>
          <w:b/>
        </w:rPr>
      </w:pPr>
    </w:p>
    <w:p w:rsidR="006868D5" w:rsidRDefault="00E367B3" w:rsidP="00E367B3">
      <w:pPr>
        <w:pStyle w:val="a3"/>
        <w:spacing w:before="0" w:beforeAutospacing="0" w:after="0" w:afterAutospacing="0" w:line="288" w:lineRule="atLeast"/>
        <w:jc w:val="center"/>
        <w:rPr>
          <w:u w:val="single"/>
        </w:rPr>
      </w:pPr>
      <w:r w:rsidRPr="00E367B3">
        <w:rPr>
          <w:u w:val="single"/>
        </w:rPr>
        <w:t xml:space="preserve">Тема: </w:t>
      </w:r>
      <w:r w:rsidR="006868D5" w:rsidRPr="00E367B3">
        <w:rPr>
          <w:u w:val="single"/>
        </w:rPr>
        <w:t>«Охрана труда – как комплекс мероприятий для обеспечения сохранности жизни и здоровья сотрудников в рабочее время»</w:t>
      </w:r>
    </w:p>
    <w:p w:rsidR="00E367B3" w:rsidRDefault="00E367B3" w:rsidP="00E367B3">
      <w:pPr>
        <w:pStyle w:val="a3"/>
        <w:spacing w:before="0" w:beforeAutospacing="0" w:after="0" w:afterAutospacing="0" w:line="288" w:lineRule="atLeast"/>
        <w:jc w:val="center"/>
        <w:rPr>
          <w:u w:val="single"/>
        </w:rPr>
      </w:pPr>
    </w:p>
    <w:p w:rsidR="00E367B3" w:rsidRPr="00A43E8C" w:rsidRDefault="00E367B3" w:rsidP="00E367B3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67B3" w:rsidRPr="00A43E8C" w:rsidRDefault="00E367B3" w:rsidP="00E367B3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E8C">
        <w:rPr>
          <w:rFonts w:ascii="Times New Roman" w:eastAsia="Times New Roman" w:hAnsi="Times New Roman"/>
          <w:sz w:val="24"/>
          <w:szCs w:val="24"/>
          <w:lang w:eastAsia="ru-RU"/>
        </w:rPr>
        <w:t>Семухин И.В., специалист по охране труда</w:t>
      </w:r>
    </w:p>
    <w:p w:rsidR="00E367B3" w:rsidRPr="00E367B3" w:rsidRDefault="00E367B3" w:rsidP="00E367B3">
      <w:pPr>
        <w:pStyle w:val="a3"/>
        <w:spacing w:before="0" w:beforeAutospacing="0" w:after="0" w:afterAutospacing="0" w:line="288" w:lineRule="atLeast"/>
        <w:jc w:val="right"/>
        <w:rPr>
          <w:u w:val="single"/>
        </w:rPr>
      </w:pPr>
      <w:r w:rsidRPr="00A43E8C">
        <w:t>ГАУСО СО «Новоуральский КЦСОН»</w:t>
      </w:r>
    </w:p>
    <w:p w:rsidR="006868D5" w:rsidRDefault="006868D5" w:rsidP="00DB2A72">
      <w:pPr>
        <w:pStyle w:val="a3"/>
        <w:spacing w:before="0" w:beforeAutospacing="0" w:after="0" w:afterAutospacing="0" w:line="288" w:lineRule="atLeast"/>
        <w:jc w:val="both"/>
      </w:pPr>
    </w:p>
    <w:p w:rsidR="00CC644B" w:rsidRDefault="00E367B3" w:rsidP="00525874">
      <w:pPr>
        <w:pStyle w:val="a3"/>
        <w:spacing w:before="0" w:beforeAutospacing="0" w:after="0" w:afterAutospacing="0" w:line="288" w:lineRule="atLeast"/>
        <w:jc w:val="both"/>
      </w:pPr>
      <w:r w:rsidRPr="00E367B3">
        <w:t>Охрана труда – как комплекс мероприятий для обеспечения сохранности жизни и здоровья сотрудников в рабочее время</w:t>
      </w:r>
      <w:r>
        <w:t xml:space="preserve"> определяет </w:t>
      </w:r>
      <w:r w:rsidR="00DB2A72">
        <w:t>"Трудовой кодекс Российской Федерации" от 30.12.2001 N 197-ФЗ</w:t>
      </w:r>
      <w:r>
        <w:t>.</w:t>
      </w:r>
      <w:r w:rsidR="00525874">
        <w:t xml:space="preserve"> А именно отдельный </w:t>
      </w:r>
      <w:r w:rsidR="000E6B61" w:rsidRPr="000E6B61">
        <w:rPr>
          <w:b/>
        </w:rPr>
        <w:t>ЧАСТЬ ТРЕТЬЯ</w:t>
      </w:r>
      <w:r w:rsidR="000E6B61">
        <w:t xml:space="preserve"> </w:t>
      </w:r>
    </w:p>
    <w:p w:rsidR="00DB2A72" w:rsidRPr="00525874" w:rsidRDefault="00DB2A72" w:rsidP="00525874">
      <w:pPr>
        <w:pStyle w:val="a3"/>
        <w:spacing w:before="0" w:beforeAutospacing="0" w:after="0" w:afterAutospacing="0" w:line="288" w:lineRule="atLeast"/>
        <w:jc w:val="both"/>
      </w:pPr>
      <w:bookmarkStart w:id="0" w:name="_GoBack"/>
      <w:bookmarkEnd w:id="0"/>
      <w:r w:rsidRPr="0088259A">
        <w:rPr>
          <w:b/>
          <w:bCs/>
        </w:rPr>
        <w:t>Раздел X. ОХРАНА ТРУДА</w:t>
      </w:r>
    </w:p>
    <w:p w:rsidR="00DB2A72" w:rsidRPr="0088259A" w:rsidRDefault="00DB2A72" w:rsidP="00DB2A72">
      <w:pPr>
        <w:pStyle w:val="a3"/>
        <w:spacing w:before="0" w:beforeAutospacing="0" w:after="0" w:afterAutospacing="0"/>
        <w:rPr>
          <w:b/>
          <w:bCs/>
        </w:rPr>
      </w:pPr>
      <w:r w:rsidRPr="0088259A">
        <w:rPr>
          <w:b/>
          <w:bCs/>
        </w:rPr>
        <w:t xml:space="preserve">Глава 33. ОБЩИЕ ПОЛОЖЕНИЯ </w:t>
      </w:r>
    </w:p>
    <w:p w:rsidR="00DB2A72" w:rsidRDefault="00DB2A72" w:rsidP="00DB2A72">
      <w:pPr>
        <w:pStyle w:val="a3"/>
        <w:spacing w:before="0" w:beforeAutospacing="0" w:after="0" w:afterAutospacing="0"/>
        <w:jc w:val="both"/>
      </w:pPr>
      <w:r w:rsidRPr="00DB2A72">
        <w:rPr>
          <w:bCs/>
        </w:rPr>
        <w:t>Статья 209. Основные понятия</w:t>
      </w:r>
      <w:r w:rsidRPr="00DB2A72">
        <w:t xml:space="preserve"> </w:t>
      </w:r>
    </w:p>
    <w:p w:rsidR="006868D5" w:rsidRPr="006868D5" w:rsidRDefault="006868D5" w:rsidP="006868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8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209.1. Основные принципы обеспечения безопасности труда</w:t>
      </w:r>
    </w:p>
    <w:p w:rsidR="006868D5" w:rsidRPr="006868D5" w:rsidRDefault="006868D5" w:rsidP="006868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8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210. Основные направления государственной политики в области охраны труда</w:t>
      </w:r>
    </w:p>
    <w:p w:rsidR="006868D5" w:rsidRPr="006868D5" w:rsidRDefault="006868D5" w:rsidP="008825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6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34. ГОСУДАРСТВЕННОЕ УПРАВЛЕНИЕ ОХРАНОЙ ТРУДА</w:t>
      </w:r>
    </w:p>
    <w:p w:rsidR="0088259A" w:rsidRDefault="006868D5" w:rsidP="008825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6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ТРЕБОВАНИЯ ОХРАНЫ ТРУДА</w:t>
      </w:r>
    </w:p>
    <w:p w:rsidR="0088259A" w:rsidRPr="0088259A" w:rsidRDefault="0088259A" w:rsidP="00882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211. Государственное управление охраной труда</w:t>
      </w:r>
    </w:p>
    <w:p w:rsidR="0088259A" w:rsidRPr="0088259A" w:rsidRDefault="0088259A" w:rsidP="00882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211.1. Полномочия Правительства Российской Федерации в области охраны труда</w:t>
      </w:r>
    </w:p>
    <w:p w:rsidR="0088259A" w:rsidRPr="0088259A" w:rsidRDefault="0088259A" w:rsidP="00882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211.2. Полномочия федеральных органов исполнительной власти в области охраны труда</w:t>
      </w:r>
    </w:p>
    <w:p w:rsidR="0088259A" w:rsidRDefault="0088259A" w:rsidP="008825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5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211.3. Полномочия органов исполнительной власти субъектов Российской Федерации в области охраны труда</w:t>
      </w:r>
    </w:p>
    <w:p w:rsidR="00E76999" w:rsidRPr="00E76999" w:rsidRDefault="00E76999" w:rsidP="00E76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9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212. Государственные нормативные требования охраны труда и национальные стандарты безопасности труда</w:t>
      </w:r>
    </w:p>
    <w:p w:rsidR="00E76999" w:rsidRPr="00E76999" w:rsidRDefault="00E76999" w:rsidP="00E769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9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213. Государственная экспертиза условий труда</w:t>
      </w:r>
    </w:p>
    <w:p w:rsidR="00E76999" w:rsidRPr="00E76999" w:rsidRDefault="00E76999" w:rsidP="00E769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769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213.1. Соответствие зданий, сооружений, оборудования, технологических процессов и материалов государственным нормативным требованиям охраны труда</w:t>
      </w:r>
    </w:p>
    <w:p w:rsidR="00E76999" w:rsidRPr="00E76999" w:rsidRDefault="00E76999" w:rsidP="00E769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69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35. ПРАВА И ОБЯЗАННОСТИ РАБОТОДАТЕЛЯ И РАБОТНИКА В ОБЛАСТИ ОХРАНЫ ТРУДА </w:t>
      </w:r>
    </w:p>
    <w:p w:rsidR="006C2016" w:rsidRDefault="006C2016" w:rsidP="006C20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214. Обязанности работодателя в области охраны труда</w:t>
      </w:r>
    </w:p>
    <w:p w:rsidR="000E6B61" w:rsidRPr="00672E38" w:rsidRDefault="00672E38" w:rsidP="000E6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0E6B61" w:rsidRPr="00672E3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проведение специальной оценки условий труда в соответствии с </w:t>
      </w:r>
      <w:hyperlink r:id="rId5" w:history="1">
        <w:r w:rsidR="000E6B61" w:rsidRPr="00672E38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законодательством</w:t>
        </w:r>
      </w:hyperlink>
      <w:r w:rsidR="000E6B61" w:rsidRPr="00672E3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 специальной оценке условий труда;</w:t>
      </w:r>
    </w:p>
    <w:p w:rsidR="000E6B61" w:rsidRPr="00672E38" w:rsidRDefault="00672E38" w:rsidP="000E6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6B61" w:rsidRPr="00672E38">
        <w:rPr>
          <w:rFonts w:ascii="Times New Roman" w:hAnsi="Times New Roman" w:cs="Times New Roman"/>
          <w:sz w:val="24"/>
          <w:szCs w:val="24"/>
        </w:rPr>
        <w:t>систематическое выявление опасностей и профессиональных рисков, их регулярный анализ и оценку;</w:t>
      </w:r>
    </w:p>
    <w:p w:rsidR="00672E38" w:rsidRPr="00672E38" w:rsidRDefault="00672E38" w:rsidP="00672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2E38">
        <w:rPr>
          <w:rFonts w:ascii="Times New Roman" w:hAnsi="Times New Roman" w:cs="Times New Roman"/>
          <w:sz w:val="24"/>
          <w:szCs w:val="24"/>
        </w:rPr>
        <w:t xml:space="preserve">приобретение за счет собственных средств и </w:t>
      </w:r>
      <w:hyperlink r:id="rId6" w:history="1">
        <w:r w:rsidRPr="00672E38">
          <w:rPr>
            <w:rFonts w:ascii="Times New Roman" w:hAnsi="Times New Roman" w:cs="Times New Roman"/>
            <w:color w:val="0000FF"/>
            <w:sz w:val="24"/>
            <w:szCs w:val="24"/>
          </w:rPr>
          <w:t>выдачу</w:t>
        </w:r>
      </w:hyperlink>
      <w:r w:rsidRPr="00672E38">
        <w:rPr>
          <w:rFonts w:ascii="Times New Roman" w:hAnsi="Times New Roman" w:cs="Times New Roman"/>
          <w:sz w:val="24"/>
          <w:szCs w:val="24"/>
        </w:rPr>
        <w:t xml:space="preserve"> средств индивидуальной защиты и смывающих средств, прошедших подтверждение соответствия в установленном </w:t>
      </w:r>
      <w:hyperlink r:id="rId7" w:history="1">
        <w:r w:rsidRPr="00672E38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672E38">
        <w:rPr>
          <w:rFonts w:ascii="Times New Roman" w:hAnsi="Times New Roman" w:cs="Times New Roman"/>
          <w:sz w:val="24"/>
          <w:szCs w:val="24"/>
        </w:rPr>
        <w:t xml:space="preserve"> 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загрязнением;</w:t>
      </w:r>
    </w:p>
    <w:p w:rsidR="006C2016" w:rsidRDefault="006C2016" w:rsidP="006C2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20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214.1. Запрет на работу в опасных условиях труда</w:t>
      </w:r>
    </w:p>
    <w:p w:rsidR="000E6B61" w:rsidRPr="000E6B61" w:rsidRDefault="000E6B61" w:rsidP="000E6B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E6B6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Работодатель обязан приостановить работы на рабочих местах в случаях, если условия труда на таких рабочих местах по результатам специальной оценки условий труда отнесены к </w:t>
      </w:r>
      <w:hyperlink r:id="rId8" w:history="1">
        <w:r w:rsidRPr="000E6B61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опасному классу</w:t>
        </w:r>
      </w:hyperlink>
      <w:r w:rsidRPr="000E6B6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условий труда.</w:t>
      </w:r>
    </w:p>
    <w:p w:rsidR="006C2016" w:rsidRPr="006C2016" w:rsidRDefault="006C2016" w:rsidP="006C20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214.2. Права работодателя в области охраны труда</w:t>
      </w:r>
    </w:p>
    <w:p w:rsidR="0095147B" w:rsidRPr="0095147B" w:rsidRDefault="0095147B" w:rsidP="009514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215. Обязанности работника в области охраны труда</w:t>
      </w:r>
    </w:p>
    <w:p w:rsidR="0095147B" w:rsidRPr="0095147B" w:rsidRDefault="0095147B" w:rsidP="009514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14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216. Права работника в области охраны труда</w:t>
      </w:r>
    </w:p>
    <w:p w:rsidR="0095147B" w:rsidRDefault="0095147B" w:rsidP="009514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14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216.1. Гарантии права работников на труд в условиях, соответствующих требованиям охраны труда</w:t>
      </w:r>
    </w:p>
    <w:p w:rsidR="0095147B" w:rsidRPr="005C647D" w:rsidRDefault="0095147B" w:rsidP="005C64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14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216.2. Право работника на получение информации об условиях и охране труда</w:t>
      </w:r>
    </w:p>
    <w:p w:rsidR="000D6DC9" w:rsidRPr="005C647D" w:rsidRDefault="000D6DC9" w:rsidP="005C647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6D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216.3. Обеспечение права работников на санитарно-бытовое обслуживание</w:t>
      </w:r>
    </w:p>
    <w:p w:rsidR="00747F38" w:rsidRDefault="00747F3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5C647D" w:rsidRDefault="005C647D" w:rsidP="004D56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6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Глава 36. УПРАВЛЕНИЕ ОХРАНОЙ ТРУДА</w:t>
      </w:r>
    </w:p>
    <w:p w:rsidR="00A66169" w:rsidRDefault="00A66169" w:rsidP="00A661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66169">
        <w:rPr>
          <w:rFonts w:ascii="Times New Roman" w:hAnsi="Times New Roman" w:cs="Times New Roman"/>
          <w:bCs/>
          <w:sz w:val="24"/>
          <w:szCs w:val="24"/>
        </w:rPr>
        <w:t>Статья 217. Система управления охраной труда</w:t>
      </w:r>
    </w:p>
    <w:p w:rsidR="00A66169" w:rsidRDefault="00A66169" w:rsidP="00A66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169">
        <w:rPr>
          <w:rFonts w:ascii="Times New Roman" w:hAnsi="Times New Roman" w:cs="Times New Roman"/>
          <w:b/>
          <w:sz w:val="24"/>
          <w:szCs w:val="24"/>
        </w:rPr>
        <w:t>Работодатель обязан обеспечить создание и функционирование системы управления охраной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6169" w:rsidRDefault="00CC644B" w:rsidP="00A66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A66169" w:rsidRPr="00A66169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Примерное положение</w:t>
        </w:r>
      </w:hyperlink>
      <w:r w:rsidR="00A66169" w:rsidRPr="00A661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66169" w:rsidRPr="00A66169">
        <w:rPr>
          <w:rFonts w:ascii="Times New Roman" w:hAnsi="Times New Roman" w:cs="Times New Roman"/>
          <w:b/>
          <w:sz w:val="24"/>
          <w:szCs w:val="24"/>
        </w:rPr>
        <w:t>о системе управления охраной труд</w:t>
      </w:r>
      <w:r w:rsidR="00A66169">
        <w:rPr>
          <w:rFonts w:ascii="Times New Roman" w:hAnsi="Times New Roman" w:cs="Times New Roman"/>
          <w:sz w:val="24"/>
          <w:szCs w:val="24"/>
        </w:rPr>
        <w:t>а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трехсторонней комиссии по регулированию социально-трудовых отношений.</w:t>
      </w:r>
    </w:p>
    <w:p w:rsidR="005C647D" w:rsidRPr="005C647D" w:rsidRDefault="005C647D" w:rsidP="004D56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4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218. </w:t>
      </w:r>
      <w:r w:rsidRPr="005C6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Профессиональные риски</w:t>
      </w:r>
    </w:p>
    <w:p w:rsidR="00F21ABF" w:rsidRPr="00F21ABF" w:rsidRDefault="00F21ABF" w:rsidP="004D567C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219. Обучение по охране труда</w:t>
      </w:r>
      <w:r w:rsidR="004D56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F21ABF" w:rsidRPr="00F21ABF" w:rsidRDefault="00F21ABF" w:rsidP="004D56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220. Медицинские осмотры некоторых категорий работников</w:t>
      </w:r>
    </w:p>
    <w:p w:rsidR="007877F0" w:rsidRPr="004D567C" w:rsidRDefault="007877F0" w:rsidP="004D56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77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221. </w:t>
      </w:r>
      <w:r w:rsidRPr="007877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работников средствами индивидуальной защиты</w:t>
      </w:r>
    </w:p>
    <w:p w:rsidR="004D567C" w:rsidRPr="004D567C" w:rsidRDefault="004D567C" w:rsidP="00304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6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222. Обеспечение работников молоком или другими равноценными пищевыми продуктами, лечебно-профилактическим питанием</w:t>
      </w:r>
    </w:p>
    <w:p w:rsidR="004D567C" w:rsidRPr="004D567C" w:rsidRDefault="004D567C" w:rsidP="00304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6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223. </w:t>
      </w:r>
      <w:r w:rsidRPr="004D56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Служба охраны труда у работодателя</w:t>
      </w:r>
    </w:p>
    <w:p w:rsidR="004D567C" w:rsidRPr="004D567C" w:rsidRDefault="004D567C" w:rsidP="00304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6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224. </w:t>
      </w:r>
      <w:r w:rsidRPr="004D56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Комитеты (комиссии) по охране труда</w:t>
      </w:r>
    </w:p>
    <w:p w:rsidR="007877F0" w:rsidRDefault="003041A3" w:rsidP="00B40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1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225. Финансирование мероприятий по улучшению условий и охраны труда</w:t>
      </w:r>
      <w:r w:rsidR="004C0AE3" w:rsidRPr="004C0A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0AE3" w:rsidRPr="003041A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по улучшению условий и охраны труда работодателями (</w:t>
      </w:r>
      <w:r w:rsidR="004C0AE3" w:rsidRPr="003041A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 исключением государственных унитарных предприятий и федеральных учреждений</w:t>
      </w:r>
      <w:r w:rsidR="004C0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C0AE3" w:rsidRPr="00304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осуществляется в размере не менее 0,2 процента суммы затрат на производство продукции</w:t>
      </w:r>
      <w:r w:rsidR="004C0AE3" w:rsidRPr="0030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(работ,</w:t>
      </w:r>
      <w:r w:rsidR="004C0AE3" w:rsidRPr="004C0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0AE3" w:rsidRPr="003041A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услуг).</w:t>
      </w:r>
    </w:p>
    <w:p w:rsidR="00B408EC" w:rsidRPr="00B408EC" w:rsidRDefault="00B408EC" w:rsidP="007F7B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36.1.</w:t>
      </w:r>
      <w:r w:rsidRPr="00B408E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B40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РАССЛЕДОВАНИЕ, ОФОРМЛЕНИЕ (РАССМОТРЕНИЕ), УЧЕТ</w:t>
      </w:r>
    </w:p>
    <w:p w:rsidR="00B408EC" w:rsidRPr="007F7B07" w:rsidRDefault="00B408EC" w:rsidP="007F7B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МИКРОПОВРЕЖДЕНИЙ (МИКРОТРАВМ), НЕСЧА</w:t>
      </w:r>
      <w:r w:rsidRPr="007F7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СТНЫХ СЛУЧАЕВ</w:t>
      </w:r>
    </w:p>
    <w:p w:rsidR="00B408EC" w:rsidRPr="005E71A4" w:rsidRDefault="00B408EC" w:rsidP="007F7B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0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226. Микроповреждения (микротравмы)</w:t>
      </w:r>
    </w:p>
    <w:p w:rsidR="007F7B07" w:rsidRPr="007F7B07" w:rsidRDefault="007F7B07" w:rsidP="007F7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B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227. Несчастные случаи, подлежащие расследованию и учету</w:t>
      </w:r>
    </w:p>
    <w:p w:rsidR="007F7B07" w:rsidRPr="007F7B07" w:rsidRDefault="007F7B07" w:rsidP="007F7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B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228. Обязанности работодателя при несчастном случае</w:t>
      </w:r>
    </w:p>
    <w:p w:rsidR="007F7B07" w:rsidRPr="007F7B07" w:rsidRDefault="007F7B07" w:rsidP="007F7B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7B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228.1. Порядок извещения о несчастных случаях</w:t>
      </w:r>
    </w:p>
    <w:p w:rsidR="007F7B07" w:rsidRDefault="007F7B07" w:rsidP="007F7B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7B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229. Порядок формирования комиссий по расследованию несчастных случаев</w:t>
      </w:r>
    </w:p>
    <w:p w:rsidR="007F7B07" w:rsidRPr="004C0C28" w:rsidRDefault="007F7B07" w:rsidP="004C0C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7B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229.1. Сроки расследования несчастных случаев</w:t>
      </w:r>
    </w:p>
    <w:p w:rsidR="00AA70EE" w:rsidRPr="00AA70EE" w:rsidRDefault="00AA70EE" w:rsidP="004C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0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229.2. Порядок проведения расследования несчастных случаев</w:t>
      </w:r>
    </w:p>
    <w:p w:rsidR="004C0C28" w:rsidRPr="004C0C28" w:rsidRDefault="004C0C28" w:rsidP="004C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229.3. Проведение расследования несчастных случаев государственными инспекторами труда</w:t>
      </w:r>
    </w:p>
    <w:p w:rsidR="004C0C28" w:rsidRPr="004C0C28" w:rsidRDefault="004C0C28" w:rsidP="004C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230. Порядок оформления материалов расследования несчастных случаев</w:t>
      </w:r>
    </w:p>
    <w:p w:rsidR="00760F34" w:rsidRPr="00760F34" w:rsidRDefault="00760F34" w:rsidP="00DE7D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F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230.1. Порядок регистрации и учета несчастных случаев на производстве</w:t>
      </w:r>
    </w:p>
    <w:p w:rsidR="00467F0B" w:rsidRDefault="00467F0B" w:rsidP="00DE7D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7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231. Рассмотрение разногласий по вопросам расследования, оформления и учета несчастных случаев</w:t>
      </w:r>
    </w:p>
    <w:p w:rsidR="001330F1" w:rsidRDefault="001330F1" w:rsidP="00DE7D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30F1" w:rsidRPr="001330F1" w:rsidRDefault="001330F1" w:rsidP="001330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Статья 214. Обязанности работодателя в области охраны труда</w:t>
      </w:r>
    </w:p>
    <w:p w:rsidR="001330F1" w:rsidRPr="001330F1" w:rsidRDefault="001330F1" w:rsidP="00133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Обязанности по обеспечению безопасных условий и охраны труда возлагаются на работодателя.</w:t>
      </w:r>
    </w:p>
    <w:p w:rsidR="001330F1" w:rsidRPr="001330F1" w:rsidRDefault="001330F1" w:rsidP="00133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Работодатель обязан создать безопасные условия труда исходя из комплексной оценки технического и организационного уровня рабочего места, а также исходя из оценки факторов производственной среды и трудового процесса, которые могут привести к нанесению вреда здоровью работников.</w:t>
      </w:r>
    </w:p>
    <w:p w:rsidR="001330F1" w:rsidRPr="001330F1" w:rsidRDefault="001330F1" w:rsidP="00133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Работодатель обязан обеспечить: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безопасность работников при эксплуатации зданий, сооружений, оборудования, осуществлении технологических процессов, а также эксплуатации применяемых в производстве инструментов, сырья и материалов;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создание и функционирование </w:t>
      </w:r>
      <w:hyperlink r:id="rId10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системы управления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охраной труда;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соответствие каждого рабочего места государственным нормативным </w:t>
      </w:r>
      <w:hyperlink r:id="rId11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требованиям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охраны труда;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систематическое выявление опасностей и профессиональных рисков, их регулярный анализ и оценку;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реализацию </w:t>
      </w:r>
      <w:hyperlink r:id="rId12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мероприятий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улучшению условий и охраны труда;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разработку мер, направленных на обеспечение безопасных условий и охраны труда, оценку уровня профессиональных рисков перед вводом в эксплуатацию производственных объектов, вновь организованных рабочих мест;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режим труда и отдыха работников в соответствии с трудовым законодательством и иными нормативными правовыми актами, содержащими нормы трудового права;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приобретение за счет собственных средств и </w:t>
      </w:r>
      <w:hyperlink r:id="rId13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выдачу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 индивидуальной защиты и смывающих средств, прошедших подтверждение соответствия в установленном </w:t>
      </w:r>
      <w:hyperlink r:id="rId14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 средствами коллективной защиты;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обучение по охране труда, в том числе обучение безопасным методам и приемам выполнения работ, обучение по оказанию первой помощи пострадавшим на производстве, обучение по использованию (применению) средств индивидуальной защиты, инструктаж по охране труда, стажировку на рабочем месте (для определенных категорий работников) и проверку знания требований охраны труда;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организацию контроля за состоянием условий труда на рабочих местах, соблюдением работниками требований охраны труда, а также за правильностью применения ими средств индивидуальной и коллективной защиты;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проведение специальной оценки условий труда в соответствии с </w:t>
      </w:r>
      <w:hyperlink r:id="rId15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специальной оценке условий труда;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случаях, предусмотренных трудовым </w:t>
      </w:r>
      <w:hyperlink r:id="rId16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иными нормативными правовыми актами, содержащими нормы трудового права, организацию проведения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осмотров, других обязательных медицинских осмотров, обязательных психиатрических освидетельствований работников, внеочередных медицинских осмотров работников в соответствии с медицинскими рекомендациями, химико-токсикологических исследований наличия в организме человека наркотических средств, психотропных веществ и их метаболитов с сохранением за работниками места работы (должности) и среднего заработка на время прохождения указанных медицинских осмотров, обязательных психиатрических освидетельствований, химико-токсикологических исследований;</w:t>
      </w:r>
    </w:p>
    <w:p w:rsidR="001330F1" w:rsidRPr="001330F1" w:rsidRDefault="00CC644B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" w:history="1">
        <w:r w:rsidR="001330F1"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недопущение</w:t>
        </w:r>
      </w:hyperlink>
      <w:r w:rsidR="001330F1"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работников к исполнению ими трудовых обязанностей без прохождения в установленном </w:t>
      </w:r>
      <w:hyperlink r:id="rId18" w:history="1">
        <w:r w:rsidR="001330F1"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порядке</w:t>
        </w:r>
      </w:hyperlink>
      <w:r w:rsidR="001330F1"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обучения по охране труда, в том числе обучения безопасным методам и приемам выполнения работ, обучения по оказанию первой помощи пострадавшим на производстве, обучения по использованию (применению) средств индивидуальной защиты, инструктажа по охране труда, стажировки на рабочем месте (для определенных категорий работников) и проверки знания требований охраны труда, обязательных медицинских осмотров, обязательных психиатрических освидетельствований, а также в случае медицинских противопоказаний;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предоставление федеральному органу исполнительной власти, осуществляющему функции по выработке и реализации государственной политики и нормативно-правовому регулированию в сфере труда, федеральному органу исполнительной власти, уполномоченному на осуществление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другим федеральным органам исполнительной власти, осуществляющим государственный контроль (надзор) в установленной сфере деятельности, органам исполнительной власти субъектов Российской Федерации в области охраны труда, органам местного самоуправления, органам профсоюзного контроля за соблюдением трудового законодательства и иных актов, содержащих нормы трудового права, информации и документов в соответствии с законодательством в рамках исполнения ими своих полномочий, с учетом требований </w:t>
      </w:r>
      <w:hyperlink r:id="rId19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законодательства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 государственной тайне;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принятие мер по предотвращению аварийных ситуаций, сохранению жизни и здоровья работников при возникновении таких ситуаций, а также по оказанию </w:t>
      </w:r>
      <w:hyperlink r:id="rId20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первой помощи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пострадавшим;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расследование и учет несчастных случаев на производстве и профессиональных заболеваний, учет и рассмотрение причин и обстоятельств событий, приведших к возникновению микроповреждений (микротравм), в соответствии с настоящим </w:t>
      </w:r>
      <w:hyperlink r:id="rId21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, другими федеральными законами и иными нормативными правовыми актами Российской Федерации;</w:t>
      </w:r>
    </w:p>
    <w:p w:rsidR="001330F1" w:rsidRPr="001330F1" w:rsidRDefault="00CC644B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2" w:history="1">
        <w:r w:rsidR="001330F1"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санитарно-бытовое обслуживание</w:t>
        </w:r>
      </w:hyperlink>
      <w:r w:rsidR="001330F1"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медицинское обеспечение работников в соответствии с </w:t>
      </w:r>
      <w:hyperlink r:id="rId23" w:history="1">
        <w:r w:rsidR="001330F1"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требованиями</w:t>
        </w:r>
      </w:hyperlink>
      <w:r w:rsidR="001330F1"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охраны труда, а также доставку работников, заболевших на рабочем месте, в медицинскую организацию в случае необходимости оказания им неотложной медицинской помощи;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беспрепятственный допуск в установленном порядке должностных лиц федерального органа исполнительной власти, уполномоченного на осуществление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органов исполнительной власти субъектов Российской Федерации в области охраны труда, органов Фонда пенсионного и социального страхования Российской Федерации, а также представителей органов профсоюзного контроля за соблюдением трудового законодательства и иных актов, содержащих нормы трудового права, в целях проведения проверок условий и охраны труда, расследования несчастных случаев на производстве и профессиональных заболеваний работников, проведения государственной экспертизы условий труда;</w:t>
      </w:r>
    </w:p>
    <w:p w:rsidR="001330F1" w:rsidRPr="001330F1" w:rsidRDefault="001330F1" w:rsidP="00133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ред. Федерального </w:t>
      </w:r>
      <w:hyperlink r:id="rId24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14.07.2022 N 240-ФЗ)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предписаний должностных лиц федерального органа исполнительной власти, уполномоченного на осуществление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и рассмотрение представлений органов профсоюзного контроля за соблюдением трудового законодательства и иных актов, содержащих нормы трудового права, в установленные сроки, принятие мер по результатам их рассмотрения;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обязательное социальное </w:t>
      </w:r>
      <w:hyperlink r:id="rId25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страхование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работников от несчастных случаев на производстве и профессиональных заболеваний;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работников об условиях и охране труда на их рабочих местах, о существующих профессиональных рисках и их уровнях, а также о мерах по защите от воздействия вредных и (или) опасных производственных факторов, имеющихся на рабочих местах, о предоставляемых им гарантиях, полагающихся им компенсациях и средствах индивидуальной защиты, об использовании приборов, устройств, оборудования и (или) комплексов (систем) приборов, устройств, оборудования, обеспечивающих дистанционную видео-, аудио- или иную фиксацию процессов производства работ, в целях контроля за безопасностью производства работ;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разработку и утверждение локальных нормативных актов по охране труда с учетом мнения выборного органа первичной профсоюзной организации или иного уполномоченного работниками представительного органа (при наличии такого представительного органа) в порядке, установленном </w:t>
      </w:r>
      <w:hyperlink r:id="rId26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372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Кодекса для принятия локальных нормативных актов;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ведение реестра (перечня) нормативных правовых актов (в том числе с использованием электронных вычислительных машин и баз данных), содержащих требования охраны труда, в соответствии со спецификой своей деятельности, а также доступ работников к актуальным редакциям таких нормативных правовых актов;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соблюдение установленных для отдельных категорий работников ограничений на привлечение их к выполнению работ с вредными и (или) опасными условиями труда;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приостановление при возникновении угрозы жизни и здоровью работников производства работ, а также эксплуатации оборудования, зданий или сооружений, осуществления отдельных видов деятельности, оказания услуг до устранения такой угрозы;</w:t>
      </w:r>
    </w:p>
    <w:p w:rsidR="001330F1" w:rsidRP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приеме на работу инвалида или в случае признания работника инвалидом создание для него условий труда, в том числе производственных и санитарно-бытовых, в соответствии с индивидуальной </w:t>
      </w:r>
      <w:hyperlink r:id="rId27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программой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реабилитации или </w:t>
      </w:r>
      <w:proofErr w:type="spellStart"/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>абилитации</w:t>
      </w:r>
      <w:proofErr w:type="spellEnd"/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инвалида, а также обеспечение охраны труда.</w:t>
      </w:r>
    </w:p>
    <w:p w:rsidR="001330F1" w:rsidRDefault="001330F1" w:rsidP="001330F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производстве работ (оказании услуг) на территории, находящейся под контролем другого работодателя (иного лица), работодатель, осуществляющий производство работ (оказание услуг), обязан перед началом производства работ (оказания услуг) согласовать с другим работодателем (иным лицом) мероприятия по предотвращению случаев повреждения здоровья работников, в том числе работников сторонних организаций, производящих работы (оказывающих услуги) на данной территории. Примерный </w:t>
      </w:r>
      <w:hyperlink r:id="rId28" w:history="1">
        <w:r w:rsidRPr="001330F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133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мероприятий по предотвращению случаев повреждения здоровья работников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 учетом мнения Российской трехсторонней комиссии по регулирован</w:t>
      </w:r>
      <w:r w:rsidR="001A6F8B">
        <w:rPr>
          <w:rFonts w:ascii="Times New Roman" w:hAnsi="Times New Roman" w:cs="Times New Roman"/>
          <w:color w:val="000000" w:themeColor="text1"/>
          <w:sz w:val="24"/>
          <w:szCs w:val="24"/>
        </w:rPr>
        <w:t>ию социально-трудовых отношений.</w:t>
      </w:r>
    </w:p>
    <w:p w:rsidR="00313A3F" w:rsidRDefault="00313A3F" w:rsidP="00313A3F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3A3F" w:rsidRDefault="00313A3F" w:rsidP="00313A3F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13A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1</w:t>
      </w:r>
      <w:proofErr w:type="gramStart"/>
      <w:r w:rsidRPr="00313A3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С:Предприятие</w:t>
      </w:r>
      <w:proofErr w:type="gramEnd"/>
      <w:r w:rsidRPr="00313A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— </w:t>
      </w:r>
      <w:hyperlink r:id="rId29" w:tooltip="Программный продукт" w:history="1">
        <w:r w:rsidRPr="00313A3F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программный продукт</w:t>
        </w:r>
      </w:hyperlink>
      <w:r w:rsidRPr="00313A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компании «</w:t>
      </w:r>
      <w:hyperlink r:id="rId30" w:tooltip="1С" w:history="1">
        <w:r w:rsidRPr="00313A3F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1С</w:t>
        </w:r>
      </w:hyperlink>
      <w:r w:rsidRPr="00313A3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», предназначенный для автоматизации деятельности на предприятии.</w:t>
      </w:r>
    </w:p>
    <w:p w:rsidR="00313A3F" w:rsidRPr="00313A3F" w:rsidRDefault="00486D68" w:rsidP="00313A3F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Б</w:t>
      </w:r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олее 80 </w:t>
      </w:r>
      <w:proofErr w:type="spellStart"/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нишевых</w:t>
      </w:r>
      <w:proofErr w:type="spellEnd"/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специализированных решений</w:t>
      </w:r>
      <w:hyperlink r:id="rId31" w:anchor="cite_note-22" w:history="1">
        <w:r w:rsidR="00313A3F" w:rsidRPr="00313A3F">
          <w:rPr>
            <w:rFonts w:ascii="Times New Roman" w:eastAsia="Times New Roman" w:hAnsi="Times New Roman" w:cs="Times New Roman"/>
            <w:color w:val="0645AD"/>
            <w:sz w:val="24"/>
            <w:szCs w:val="24"/>
            <w:vertAlign w:val="superscript"/>
            <w:lang w:eastAsia="ru-RU"/>
          </w:rPr>
          <w:t>[22]</w:t>
        </w:r>
      </w:hyperlink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 (охрана окружающей среды, </w:t>
      </w:r>
      <w:r w:rsidR="00313A3F" w:rsidRPr="00313A3F">
        <w:rPr>
          <w:rFonts w:ascii="Times New Roman" w:eastAsia="Times New Roman" w:hAnsi="Times New Roman" w:cs="Times New Roman"/>
          <w:b/>
          <w:color w:val="202122"/>
          <w:sz w:val="24"/>
          <w:szCs w:val="24"/>
          <w:lang w:eastAsia="ru-RU"/>
        </w:rPr>
        <w:t>пожарная безопасность, охрана труда</w:t>
      </w:r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, логистика и управление автотранспортом, управление ТСЖ, бухгалтерия страховой компании, предприятия ЖКХ, производство спирта, </w:t>
      </w:r>
      <w:proofErr w:type="spellStart"/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рыбопереработка</w:t>
      </w:r>
      <w:proofErr w:type="spellEnd"/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, управление теплосетью, строительной организацией, водоканалом, бухгалтерия молокозавода, птицефабрики, металлургического комбината, турагентства, издательства, мукомольного предприятия, </w:t>
      </w:r>
      <w:proofErr w:type="spellStart"/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фармпроизводства</w:t>
      </w:r>
      <w:proofErr w:type="spellEnd"/>
      <w:r w:rsidR="00313A3F" w:rsidRPr="00313A3F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, мясокомбината, кондитерского производство, ресторана и пр.).</w:t>
      </w:r>
    </w:p>
    <w:p w:rsidR="00313A3F" w:rsidRDefault="00313A3F" w:rsidP="00313A3F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7ABB" w:rsidRDefault="00035F16" w:rsidP="00EF7ABB">
      <w:pPr>
        <w:spacing w:after="0" w:line="240" w:lineRule="auto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673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Портал "Охрана труда", </w:t>
      </w:r>
      <w:proofErr w:type="spellStart"/>
      <w:r w:rsidRPr="00673A7F">
        <w:rPr>
          <w:rFonts w:ascii="Times New Roman" w:hAnsi="Times New Roman" w:cs="Times New Roman"/>
          <w:sz w:val="24"/>
          <w:szCs w:val="24"/>
          <w:shd w:val="clear" w:color="auto" w:fill="FFFFFF"/>
        </w:rPr>
        <w:t>Актион</w:t>
      </w:r>
      <w:proofErr w:type="spellEnd"/>
      <w:r w:rsidRPr="00673A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32" w:tgtFrame="_blank" w:history="1">
        <w:r w:rsidRPr="00673A7F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4F4F4"/>
          </w:rPr>
          <w:t>8 (800) 511-98-64</w:t>
        </w:r>
      </w:hyperlink>
      <w:r w:rsidRPr="00673A7F">
        <w:rPr>
          <w:rFonts w:ascii="Times New Roman" w:hAnsi="Times New Roman" w:cs="Times New Roman"/>
          <w:sz w:val="24"/>
          <w:szCs w:val="24"/>
          <w:shd w:val="clear" w:color="auto" w:fill="F4F4F4"/>
        </w:rPr>
        <w:t> </w:t>
      </w:r>
      <w:r w:rsidRPr="00673A7F">
        <w:rPr>
          <w:rFonts w:ascii="Times New Roman" w:hAnsi="Times New Roman" w:cs="Times New Roman"/>
          <w:noProof/>
          <w:sz w:val="24"/>
          <w:szCs w:val="24"/>
          <w:shd w:val="clear" w:color="auto" w:fill="F4F4F4"/>
          <w:lang w:eastAsia="ru-RU"/>
        </w:rPr>
        <w:drawing>
          <wp:inline distT="0" distB="0" distL="0" distR="0" wp14:anchorId="32587BAA" wp14:editId="078CF5DD">
            <wp:extent cx="321310" cy="321310"/>
            <wp:effectExtent l="0" t="0" r="2540" b="2540"/>
            <wp:docPr id="2" name="Рисунок 2" descr="https://resize.yandex.net/mailservice?url=https%3A%2F%2Femcdn.ru%2F572951%2F240823_7663_jaJnqB7.png&amp;proxy=yes&amp;key=69d07df2d03652bcda220bd7c7847bed">
              <a:hlinkClick xmlns:a="http://schemas.openxmlformats.org/drawingml/2006/main" r:id="rId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size.yandex.net/mailservice?url=https%3A%2F%2Femcdn.ru%2F572951%2F240823_7663_jaJnqB7.png&amp;proxy=yes&amp;key=69d07df2d03652bcda220bd7c7847bed">
                      <a:hlinkClick r:id="rId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A7F">
        <w:rPr>
          <w:rFonts w:ascii="Times New Roman" w:hAnsi="Times New Roman" w:cs="Times New Roman"/>
          <w:sz w:val="24"/>
          <w:szCs w:val="24"/>
          <w:shd w:val="clear" w:color="auto" w:fill="F4F4F4"/>
        </w:rPr>
        <w:t>бесплатный звонок</w:t>
      </w:r>
      <w:r w:rsidR="00EF7ABB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, </w:t>
      </w:r>
      <w:r w:rsidR="00EF7ABB" w:rsidRPr="00EF7ABB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Журнал «Справочник специалиста по охране труда» — информационный портал для руководителей и специалистов по охране труда</w:t>
      </w:r>
    </w:p>
    <w:p w:rsidR="00EF7ABB" w:rsidRPr="00EF7ABB" w:rsidRDefault="00EF7ABB" w:rsidP="00EF7AB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F7AB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Журнал «Справочник специалиста по охране труда»</w:t>
      </w:r>
    </w:p>
    <w:tbl>
      <w:tblPr>
        <w:tblW w:w="123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25"/>
        <w:gridCol w:w="2475"/>
        <w:gridCol w:w="2475"/>
      </w:tblGrid>
      <w:tr w:rsidR="00EF7ABB" w:rsidRPr="00EF7ABB" w:rsidTr="00EF7ABB">
        <w:trPr>
          <w:tblHeader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7ABB" w:rsidRPr="00EF7ABB" w:rsidRDefault="00EF7ABB" w:rsidP="00EF7A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Варианты подписки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месяцев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месяцев</w:t>
            </w:r>
          </w:p>
        </w:tc>
      </w:tr>
      <w:tr w:rsidR="00EF7ABB" w:rsidRPr="00EF7ABB" w:rsidTr="00EF7ABB"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noProof/>
                <w:color w:val="212529"/>
                <w:sz w:val="24"/>
                <w:szCs w:val="24"/>
                <w:lang w:eastAsia="ru-RU"/>
              </w:rPr>
              <w:drawing>
                <wp:inline distT="0" distB="0" distL="0" distR="0" wp14:anchorId="650028D7" wp14:editId="522B9C57">
                  <wp:extent cx="204470" cy="243205"/>
                  <wp:effectExtent l="0" t="0" r="5080" b="4445"/>
                  <wp:docPr id="5" name="Рисунок 5" descr="https://images.action-press.ru/action-press/other/pri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mages.action-press.ru/action-press/other/pri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Печатный журнал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20.4pt;height:18.35pt" o:ole="">
                  <v:imagedata r:id="rId36" o:title=""/>
                </v:shape>
                <w:control r:id="rId37" w:name="DefaultOcxName" w:shapeid="_x0000_i1038"/>
              </w:objec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12 078 ₽</w: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EF7ABB">
              <w:rPr>
                <w:rFonts w:ascii="Times New Roman" w:eastAsia="Times New Roman" w:hAnsi="Times New Roman" w:cs="Times New Roman"/>
                <w:strike/>
                <w:color w:val="212529"/>
                <w:sz w:val="24"/>
                <w:szCs w:val="24"/>
                <w:lang w:eastAsia="ru-RU"/>
              </w:rPr>
              <w:t>17 226 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object w:dxaOrig="225" w:dyaOrig="225">
                <v:shape id="_x0000_i1041" type="#_x0000_t75" style="width:20.4pt;height:18.35pt" o:ole="">
                  <v:imagedata r:id="rId36" o:title=""/>
                </v:shape>
                <w:control r:id="rId38" w:name="DefaultOcxName1" w:shapeid="_x0000_i1041"/>
              </w:objec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17 820 ₽</w: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EF7ABB">
              <w:rPr>
                <w:rFonts w:ascii="Times New Roman" w:eastAsia="Times New Roman" w:hAnsi="Times New Roman" w:cs="Times New Roman"/>
                <w:strike/>
                <w:color w:val="212529"/>
                <w:sz w:val="24"/>
                <w:szCs w:val="24"/>
                <w:lang w:eastAsia="ru-RU"/>
              </w:rPr>
              <w:t>29 700 ₽</w:t>
            </w:r>
          </w:p>
        </w:tc>
      </w:tr>
      <w:tr w:rsidR="00EF7ABB" w:rsidRPr="00EF7ABB" w:rsidTr="00EF7ABB"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b/>
                <w:bCs/>
                <w:noProof/>
                <w:color w:val="212529"/>
                <w:sz w:val="24"/>
                <w:szCs w:val="24"/>
                <w:lang w:eastAsia="ru-RU"/>
              </w:rPr>
              <w:drawing>
                <wp:inline distT="0" distB="0" distL="0" distR="0" wp14:anchorId="6E19A672" wp14:editId="69135261">
                  <wp:extent cx="243205" cy="184785"/>
                  <wp:effectExtent l="0" t="0" r="4445" b="5715"/>
                  <wp:docPr id="4" name="Рисунок 4" descr="https://images.action-press.ru/action-press/other/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mages.action-press.ru/action-press/other/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205" cy="18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7ABB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>Электронный журнал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object w:dxaOrig="225" w:dyaOrig="225">
                <v:shape id="_x0000_i1044" type="#_x0000_t75" style="width:20.4pt;height:18.35pt" o:ole="">
                  <v:imagedata r:id="rId36" o:title=""/>
                </v:shape>
                <w:control r:id="rId40" w:name="DefaultOcxName2" w:shapeid="_x0000_i1044"/>
              </w:objec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12 078 ₽</w: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EF7ABB">
              <w:rPr>
                <w:rFonts w:ascii="Times New Roman" w:eastAsia="Times New Roman" w:hAnsi="Times New Roman" w:cs="Times New Roman"/>
                <w:strike/>
                <w:color w:val="212529"/>
                <w:sz w:val="24"/>
                <w:szCs w:val="24"/>
                <w:lang w:eastAsia="ru-RU"/>
              </w:rPr>
              <w:t>17 226 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</w:rPr>
              <w:object w:dxaOrig="225" w:dyaOrig="225">
                <v:shape id="_x0000_i1047" type="#_x0000_t75" style="width:20.4pt;height:18.35pt" o:ole="">
                  <v:imagedata r:id="rId41" o:title=""/>
                </v:shape>
                <w:control r:id="rId42" w:name="DefaultOcxName3" w:shapeid="_x0000_i1047"/>
              </w:object>
            </w:r>
            <w:r w:rsidRPr="00EF7ABB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>17 820 ₽</w:t>
            </w:r>
            <w:r w:rsidRPr="00EF7ABB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br/>
            </w:r>
            <w:r w:rsidRPr="00EF7ABB">
              <w:rPr>
                <w:rFonts w:ascii="Times New Roman" w:eastAsia="Times New Roman" w:hAnsi="Times New Roman" w:cs="Times New Roman"/>
                <w:strike/>
                <w:color w:val="212529"/>
                <w:sz w:val="24"/>
                <w:szCs w:val="24"/>
                <w:lang w:eastAsia="ru-RU"/>
              </w:rPr>
              <w:t>29 700 ₽</w:t>
            </w:r>
          </w:p>
        </w:tc>
      </w:tr>
      <w:tr w:rsidR="00EF7ABB" w:rsidRPr="00EF7ABB" w:rsidTr="00EF7ABB"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noProof/>
                <w:color w:val="212529"/>
                <w:sz w:val="24"/>
                <w:szCs w:val="24"/>
                <w:lang w:eastAsia="ru-RU"/>
              </w:rPr>
              <w:drawing>
                <wp:inline distT="0" distB="0" distL="0" distR="0" wp14:anchorId="254C53E4" wp14:editId="7C3B26F1">
                  <wp:extent cx="661670" cy="243205"/>
                  <wp:effectExtent l="0" t="0" r="5080" b="4445"/>
                  <wp:docPr id="3" name="Рисунок 3" descr="https://images.action-press.ru/action-press/other/print_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ages.action-press.ru/action-press/other/print_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67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Комплект "печатный + электронный"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object w:dxaOrig="225" w:dyaOrig="225">
                <v:shape id="_x0000_i1050" type="#_x0000_t75" style="width:20.4pt;height:18.35pt" o:ole="">
                  <v:imagedata r:id="rId36" o:title=""/>
                </v:shape>
                <w:control r:id="rId44" w:name="DefaultOcxName4" w:shapeid="_x0000_i1050"/>
              </w:objec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14 837 ₽</w: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EF7ABB">
              <w:rPr>
                <w:rFonts w:ascii="Times New Roman" w:eastAsia="Times New Roman" w:hAnsi="Times New Roman" w:cs="Times New Roman"/>
                <w:strike/>
                <w:color w:val="212529"/>
                <w:sz w:val="24"/>
                <w:szCs w:val="24"/>
                <w:lang w:eastAsia="ru-RU"/>
              </w:rPr>
              <w:t>20 909 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3D4D5"/>
              <w:right w:val="nil"/>
            </w:tcBorders>
            <w:shd w:val="clear" w:color="auto" w:fill="FFFFFF"/>
            <w:hideMark/>
          </w:tcPr>
          <w:p w:rsidR="00EF7ABB" w:rsidRPr="00EF7ABB" w:rsidRDefault="00EF7ABB" w:rsidP="00EF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object w:dxaOrig="225" w:dyaOrig="225">
                <v:shape id="_x0000_i1053" type="#_x0000_t75" style="width:20.4pt;height:18.35pt" o:ole="">
                  <v:imagedata r:id="rId36" o:title=""/>
                </v:shape>
                <w:control r:id="rId45" w:name="DefaultOcxName5" w:shapeid="_x0000_i1053"/>
              </w:objec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25 502 ₽</w:t>
            </w:r>
            <w:r w:rsidRPr="00EF7AB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br/>
            </w:r>
            <w:r w:rsidRPr="00EF7ABB">
              <w:rPr>
                <w:rFonts w:ascii="Times New Roman" w:eastAsia="Times New Roman" w:hAnsi="Times New Roman" w:cs="Times New Roman"/>
                <w:strike/>
                <w:color w:val="212529"/>
                <w:sz w:val="24"/>
                <w:szCs w:val="24"/>
                <w:lang w:eastAsia="ru-RU"/>
              </w:rPr>
              <w:t>35 930 ₽</w:t>
            </w:r>
          </w:p>
        </w:tc>
      </w:tr>
    </w:tbl>
    <w:p w:rsidR="00EF7ABB" w:rsidRPr="00EF7ABB" w:rsidRDefault="00EF7ABB" w:rsidP="00EF7AB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</w:p>
    <w:p w:rsidR="00804197" w:rsidRDefault="00035F16" w:rsidP="00EF7AB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3A7F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Система Охрана труда, Готовые решения по всем вопросам охраны труда</w:t>
      </w:r>
    </w:p>
    <w:p w:rsidR="00B154AE" w:rsidRPr="00B154AE" w:rsidRDefault="00B154AE" w:rsidP="00EF7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Рекомендованная цена:</w:t>
      </w:r>
    </w:p>
    <w:tbl>
      <w:tblPr>
        <w:tblW w:w="3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3"/>
        <w:gridCol w:w="1427"/>
      </w:tblGrid>
      <w:tr w:rsidR="00B154AE" w:rsidRPr="00B154AE" w:rsidTr="00B154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4AE" w:rsidRPr="00B154AE" w:rsidRDefault="00B154AE" w:rsidP="00EF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4AE" w:rsidRPr="00B154AE" w:rsidRDefault="00B154AE" w:rsidP="00EF7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 р</w:t>
            </w:r>
            <w:proofErr w:type="gramEnd"/>
          </w:p>
        </w:tc>
      </w:tr>
      <w:tr w:rsidR="00B154AE" w:rsidRPr="00B154AE" w:rsidTr="00B154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4AE" w:rsidRPr="00B154AE" w:rsidRDefault="00B154AE" w:rsidP="00B15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4AE" w:rsidRPr="00B154AE" w:rsidRDefault="00B154AE" w:rsidP="00B15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  р</w:t>
            </w:r>
            <w:proofErr w:type="gramEnd"/>
          </w:p>
        </w:tc>
      </w:tr>
      <w:tr w:rsidR="00B154AE" w:rsidRPr="00B154AE" w:rsidTr="00B154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4AE" w:rsidRPr="00B154AE" w:rsidRDefault="00B154AE" w:rsidP="00B15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месяцев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54AE" w:rsidRPr="00B154AE" w:rsidRDefault="00B154AE" w:rsidP="00B15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 р</w:t>
            </w:r>
            <w:proofErr w:type="gramEnd"/>
          </w:p>
        </w:tc>
      </w:tr>
    </w:tbl>
    <w:p w:rsidR="00B154AE" w:rsidRDefault="00B154AE" w:rsidP="00313A3F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902C8" w:rsidRPr="00601859" w:rsidRDefault="002902C8" w:rsidP="002902C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1859">
        <w:rPr>
          <w:rFonts w:ascii="Times New Roman" w:eastAsia="Times New Roman" w:hAnsi="Times New Roman"/>
          <w:sz w:val="24"/>
          <w:szCs w:val="24"/>
          <w:lang w:eastAsia="ru-RU"/>
        </w:rPr>
        <w:t>Информацию подготовил:</w:t>
      </w:r>
    </w:p>
    <w:p w:rsidR="002902C8" w:rsidRDefault="002902C8" w:rsidP="002902C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1859">
        <w:rPr>
          <w:rFonts w:ascii="Times New Roman" w:eastAsia="Times New Roman" w:hAnsi="Times New Roman"/>
          <w:sz w:val="24"/>
          <w:szCs w:val="24"/>
          <w:lang w:eastAsia="ru-RU"/>
        </w:rPr>
        <w:t>Семухин И.В., специалист по охране труда ГАУСО СО «Новоуральский КЦСОН»</w:t>
      </w:r>
    </w:p>
    <w:p w:rsidR="002902C8" w:rsidRDefault="002902C8" w:rsidP="0029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2C8" w:rsidRPr="002902C8" w:rsidRDefault="002902C8" w:rsidP="0029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использованной литературы </w:t>
      </w:r>
      <w:r w:rsidRPr="002902C8">
        <w:rPr>
          <w:rFonts w:ascii="Times New Roman" w:hAnsi="Times New Roman" w:cs="Times New Roman"/>
          <w:sz w:val="24"/>
          <w:szCs w:val="24"/>
        </w:rPr>
        <w:t xml:space="preserve">"Трудовой кодекс Российской Федерации" </w:t>
      </w:r>
      <w:r>
        <w:rPr>
          <w:rFonts w:ascii="Times New Roman" w:hAnsi="Times New Roman" w:cs="Times New Roman"/>
          <w:sz w:val="24"/>
          <w:szCs w:val="24"/>
        </w:rPr>
        <w:br/>
      </w:r>
      <w:r w:rsidRPr="002902C8">
        <w:rPr>
          <w:rFonts w:ascii="Times New Roman" w:hAnsi="Times New Roman" w:cs="Times New Roman"/>
          <w:sz w:val="24"/>
          <w:szCs w:val="24"/>
        </w:rPr>
        <w:t>от 30.12.2001 N 197-ФЗ</w:t>
      </w:r>
    </w:p>
    <w:p w:rsidR="002902C8" w:rsidRPr="00673A7F" w:rsidRDefault="002902C8" w:rsidP="002902C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2902C8" w:rsidRPr="00673A7F" w:rsidSect="00747F3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A2B0B"/>
    <w:multiLevelType w:val="multilevel"/>
    <w:tmpl w:val="115A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593317"/>
    <w:multiLevelType w:val="hybridMultilevel"/>
    <w:tmpl w:val="C636A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10D"/>
    <w:rsid w:val="00035F16"/>
    <w:rsid w:val="000D6DC9"/>
    <w:rsid w:val="000E6B61"/>
    <w:rsid w:val="001330F1"/>
    <w:rsid w:val="0016272C"/>
    <w:rsid w:val="001A6F8B"/>
    <w:rsid w:val="002902C8"/>
    <w:rsid w:val="003041A3"/>
    <w:rsid w:val="00313A3F"/>
    <w:rsid w:val="003B4583"/>
    <w:rsid w:val="00467F0B"/>
    <w:rsid w:val="00486D68"/>
    <w:rsid w:val="00494A21"/>
    <w:rsid w:val="004C0AE3"/>
    <w:rsid w:val="004C0C28"/>
    <w:rsid w:val="004C4D37"/>
    <w:rsid w:val="004D567C"/>
    <w:rsid w:val="005135EB"/>
    <w:rsid w:val="00525874"/>
    <w:rsid w:val="005C42AB"/>
    <w:rsid w:val="005C647D"/>
    <w:rsid w:val="005E71A4"/>
    <w:rsid w:val="00672E38"/>
    <w:rsid w:val="00673A7F"/>
    <w:rsid w:val="006868D5"/>
    <w:rsid w:val="006C2016"/>
    <w:rsid w:val="00747F38"/>
    <w:rsid w:val="00760F34"/>
    <w:rsid w:val="007877F0"/>
    <w:rsid w:val="007F7B07"/>
    <w:rsid w:val="00804197"/>
    <w:rsid w:val="0088259A"/>
    <w:rsid w:val="0095147B"/>
    <w:rsid w:val="009672A8"/>
    <w:rsid w:val="009D7CA9"/>
    <w:rsid w:val="00A66169"/>
    <w:rsid w:val="00AA70EE"/>
    <w:rsid w:val="00B154AE"/>
    <w:rsid w:val="00B408EC"/>
    <w:rsid w:val="00BC610D"/>
    <w:rsid w:val="00C673CC"/>
    <w:rsid w:val="00CC644B"/>
    <w:rsid w:val="00D03BE2"/>
    <w:rsid w:val="00DB2A72"/>
    <w:rsid w:val="00DE7DD7"/>
    <w:rsid w:val="00E367B3"/>
    <w:rsid w:val="00E76999"/>
    <w:rsid w:val="00EF7ABB"/>
    <w:rsid w:val="00F2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BDAD35FC-952E-408C-93C2-F38CD5C6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7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67B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1330F1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13A3F"/>
    <w:rPr>
      <w:color w:val="0000FF"/>
      <w:u w:val="single"/>
    </w:rPr>
  </w:style>
  <w:style w:type="character" w:customStyle="1" w:styleId="cite-bracket">
    <w:name w:val="cite-bracket"/>
    <w:basedOn w:val="a0"/>
    <w:rsid w:val="00313A3F"/>
  </w:style>
  <w:style w:type="paragraph" w:styleId="a7">
    <w:name w:val="Balloon Text"/>
    <w:basedOn w:val="a"/>
    <w:link w:val="a8"/>
    <w:uiPriority w:val="99"/>
    <w:semiHidden/>
    <w:unhideWhenUsed/>
    <w:rsid w:val="00035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5F16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154A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F7A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l-2">
    <w:name w:val="pl-2"/>
    <w:basedOn w:val="a0"/>
    <w:rsid w:val="00EF7ABB"/>
  </w:style>
  <w:style w:type="paragraph" w:customStyle="1" w:styleId="ConsPlusNormal">
    <w:name w:val="ConsPlusNormal"/>
    <w:rsid w:val="002902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NBU&amp;n=452984&amp;dst=100167" TargetMode="External"/><Relationship Id="rId13" Type="http://schemas.openxmlformats.org/officeDocument/2006/relationships/hyperlink" Target="https://login.consultant.ru/link/?req=doc&amp;base=NBU&amp;n=405210&amp;dst=100017" TargetMode="External"/><Relationship Id="rId18" Type="http://schemas.openxmlformats.org/officeDocument/2006/relationships/hyperlink" Target="https://login.consultant.ru/link/?req=doc&amp;base=NBU&amp;n=478737&amp;dst=100019" TargetMode="External"/><Relationship Id="rId26" Type="http://schemas.openxmlformats.org/officeDocument/2006/relationships/hyperlink" Target="https://login.consultant.ru/link/?req=doc&amp;base=NBU&amp;n=482885&amp;dst=1292" TargetMode="External"/><Relationship Id="rId39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NBU&amp;n=482885&amp;dst=2867" TargetMode="External"/><Relationship Id="rId34" Type="http://schemas.openxmlformats.org/officeDocument/2006/relationships/image" Target="media/image1.png"/><Relationship Id="rId42" Type="http://schemas.openxmlformats.org/officeDocument/2006/relationships/control" Target="activeX/activeX4.xm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NBU&amp;n=484451&amp;dst=100231" TargetMode="External"/><Relationship Id="rId12" Type="http://schemas.openxmlformats.org/officeDocument/2006/relationships/hyperlink" Target="https://login.consultant.ru/link/?req=doc&amp;base=NBU&amp;n=402380&amp;dst=100014" TargetMode="External"/><Relationship Id="rId17" Type="http://schemas.openxmlformats.org/officeDocument/2006/relationships/hyperlink" Target="https://login.consultant.ru/link/?req=doc&amp;base=NBU&amp;n=482885&amp;dst=467" TargetMode="External"/><Relationship Id="rId25" Type="http://schemas.openxmlformats.org/officeDocument/2006/relationships/hyperlink" Target="https://login.consultant.ru/link/?req=doc&amp;base=NBU&amp;n=477396&amp;dst=100047" TargetMode="External"/><Relationship Id="rId33" Type="http://schemas.openxmlformats.org/officeDocument/2006/relationships/hyperlink" Target="https://emaillink.link.sendsay.ru/emaillink/19227030,=0nxxZICnp-13hpPMb4LSBrA/19818024,6984,21182038,?aHR0cHM6Ly93YS5tZS83OTE2MjE3Njc0OT90ZXh0PdCX0LTRgNCw0LLRgdGC0LLRg9C50YLQtSE=" TargetMode="External"/><Relationship Id="rId38" Type="http://schemas.openxmlformats.org/officeDocument/2006/relationships/control" Target="activeX/activeX2.xm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NBU&amp;n=482885&amp;dst=2763" TargetMode="External"/><Relationship Id="rId20" Type="http://schemas.openxmlformats.org/officeDocument/2006/relationships/hyperlink" Target="https://login.consultant.ru/link/?req=doc&amp;base=NBU&amp;n=481289&amp;dst=100343" TargetMode="External"/><Relationship Id="rId29" Type="http://schemas.openxmlformats.org/officeDocument/2006/relationships/hyperlink" Target="https://ru.wikipedia.org/wiki/%D0%9F%D1%80%D0%BE%D0%B3%D1%80%D0%B0%D0%BC%D0%BC%D0%BD%D1%8B%D0%B9_%D0%BF%D1%80%D0%BE%D0%B4%D1%83%D0%BA%D1%82" TargetMode="External"/><Relationship Id="rId41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NBU&amp;n=405210&amp;dst=100017" TargetMode="External"/><Relationship Id="rId11" Type="http://schemas.openxmlformats.org/officeDocument/2006/relationships/hyperlink" Target="https://login.consultant.ru/link/?req=doc&amp;base=NBU&amp;n=482885&amp;dst=2607" TargetMode="External"/><Relationship Id="rId24" Type="http://schemas.openxmlformats.org/officeDocument/2006/relationships/hyperlink" Target="https://login.consultant.ru/link/?req=doc&amp;base=NBU&amp;n=421784&amp;dst=100016" TargetMode="External"/><Relationship Id="rId32" Type="http://schemas.openxmlformats.org/officeDocument/2006/relationships/hyperlink" Target="tel:88005119864" TargetMode="External"/><Relationship Id="rId37" Type="http://schemas.openxmlformats.org/officeDocument/2006/relationships/control" Target="activeX/activeX1.xml"/><Relationship Id="rId40" Type="http://schemas.openxmlformats.org/officeDocument/2006/relationships/control" Target="activeX/activeX3.xml"/><Relationship Id="rId45" Type="http://schemas.openxmlformats.org/officeDocument/2006/relationships/control" Target="activeX/activeX6.xml"/><Relationship Id="rId5" Type="http://schemas.openxmlformats.org/officeDocument/2006/relationships/hyperlink" Target="https://login.consultant.ru/link/?req=doc&amp;base=NBU&amp;n=452984&amp;dst=100070" TargetMode="External"/><Relationship Id="rId15" Type="http://schemas.openxmlformats.org/officeDocument/2006/relationships/hyperlink" Target="https://login.consultant.ru/link/?req=doc&amp;base=NBU&amp;n=452984&amp;dst=100070" TargetMode="External"/><Relationship Id="rId23" Type="http://schemas.openxmlformats.org/officeDocument/2006/relationships/hyperlink" Target="https://login.consultant.ru/link/?req=doc&amp;base=NBU&amp;n=482885&amp;dst=2607" TargetMode="External"/><Relationship Id="rId28" Type="http://schemas.openxmlformats.org/officeDocument/2006/relationships/hyperlink" Target="https://login.consultant.ru/link/?req=doc&amp;base=LAW&amp;n=402317&amp;dst=100010" TargetMode="External"/><Relationship Id="rId36" Type="http://schemas.openxmlformats.org/officeDocument/2006/relationships/image" Target="media/image3.wmf"/><Relationship Id="rId10" Type="http://schemas.openxmlformats.org/officeDocument/2006/relationships/hyperlink" Target="https://login.consultant.ru/link/?req=doc&amp;base=NBU&amp;n=482885&amp;dst=2733" TargetMode="External"/><Relationship Id="rId19" Type="http://schemas.openxmlformats.org/officeDocument/2006/relationships/hyperlink" Target="https://login.consultant.ru/link/?req=doc&amp;base=NBU&amp;n=482696&amp;dst=100157" TargetMode="External"/><Relationship Id="rId31" Type="http://schemas.openxmlformats.org/officeDocument/2006/relationships/hyperlink" Target="https://ru.wikipedia.org/wiki/1%D0%A1:%D0%9F%D1%80%D0%B5%D0%B4%D0%BF%D1%80%D0%B8%D1%8F%D1%82%D0%B8%D0%B5" TargetMode="External"/><Relationship Id="rId44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3335&amp;dst=100011" TargetMode="External"/><Relationship Id="rId14" Type="http://schemas.openxmlformats.org/officeDocument/2006/relationships/hyperlink" Target="https://login.consultant.ru/link/?req=doc&amp;base=NBU&amp;n=484451&amp;dst=100231" TargetMode="External"/><Relationship Id="rId22" Type="http://schemas.openxmlformats.org/officeDocument/2006/relationships/hyperlink" Target="https://login.consultant.ru/link/?req=doc&amp;base=NBU&amp;n=482885&amp;dst=2729" TargetMode="External"/><Relationship Id="rId27" Type="http://schemas.openxmlformats.org/officeDocument/2006/relationships/hyperlink" Target="https://login.consultant.ru/link/?req=doc&amp;base=NBU&amp;n=483022&amp;dst=240" TargetMode="External"/><Relationship Id="rId30" Type="http://schemas.openxmlformats.org/officeDocument/2006/relationships/hyperlink" Target="https://ru.wikipedia.org/wiki/1%D0%A1" TargetMode="External"/><Relationship Id="rId35" Type="http://schemas.openxmlformats.org/officeDocument/2006/relationships/image" Target="media/image2.png"/><Relationship Id="rId43" Type="http://schemas.openxmlformats.org/officeDocument/2006/relationships/image" Target="media/image6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2906</Words>
  <Characters>16569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312</dc:creator>
  <cp:lastModifiedBy>ОМО</cp:lastModifiedBy>
  <cp:revision>3</cp:revision>
  <dcterms:created xsi:type="dcterms:W3CDTF">2025-04-10T05:16:00Z</dcterms:created>
  <dcterms:modified xsi:type="dcterms:W3CDTF">2025-12-26T04:43:00Z</dcterms:modified>
</cp:coreProperties>
</file>